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715</w:t>
      </w:r>
      <w:r>
        <w:rPr>
          <w:rFonts w:ascii="Times New Roman" w:eastAsia="Times New Roman" w:hAnsi="Times New Roman" w:cs="Times New Roman"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sz w:val="22"/>
          <w:szCs w:val="22"/>
        </w:rPr>
        <w:t>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</w:t>
      </w:r>
    </w:p>
    <w:p>
      <w:pPr>
        <w:spacing w:before="0" w:after="0"/>
        <w:ind w:left="2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25"/>
          <w:szCs w:val="25"/>
        </w:rPr>
      </w:pPr>
    </w:p>
    <w:p>
      <w:pPr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21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202</w:t>
      </w:r>
      <w:r>
        <w:rPr>
          <w:rFonts w:ascii="Times New Roman" w:eastAsia="Times New Roman" w:hAnsi="Times New Roman" w:cs="Times New Roman"/>
          <w:sz w:val="25"/>
          <w:szCs w:val="25"/>
        </w:rPr>
        <w:t>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</w:t>
      </w:r>
      <w:r>
        <w:rPr>
          <w:rFonts w:ascii="Times New Roman" w:eastAsia="Times New Roman" w:hAnsi="Times New Roman" w:cs="Times New Roman"/>
          <w:sz w:val="25"/>
          <w:szCs w:val="25"/>
        </w:rPr>
        <w:t>город Нефтеюганск</w:t>
      </w:r>
    </w:p>
    <w:p>
      <w:pPr>
        <w:spacing w:before="0" w:after="0"/>
        <w:ind w:firstLine="709"/>
        <w:jc w:val="both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 судебного участка № 3 Нефтеюганского судебного района Ханты-Мансийского автономно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го округа - Югры Агзямова Р.В. </w:t>
      </w:r>
      <w:r>
        <w:rPr>
          <w:rFonts w:ascii="Times New Roman" w:eastAsia="Times New Roman" w:hAnsi="Times New Roman" w:cs="Times New Roman"/>
          <w:sz w:val="25"/>
          <w:szCs w:val="25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Беловой Натальи Александровны, </w:t>
      </w:r>
      <w:r>
        <w:rPr>
          <w:rStyle w:val="cat-ExternalSystemDefinedgrp-46rplc-7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PassportDatagrp-34rplc-8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неработающей, </w:t>
      </w:r>
      <w:r>
        <w:rPr>
          <w:rFonts w:ascii="Times New Roman" w:eastAsia="Times New Roman" w:hAnsi="Times New Roman" w:cs="Times New Roman"/>
          <w:sz w:val="25"/>
          <w:szCs w:val="25"/>
        </w:rPr>
        <w:t>зарегистрированной по адресу: ХМАО</w:t>
      </w:r>
      <w:r>
        <w:rPr>
          <w:rStyle w:val="cat-UserDefinedgrp-50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PassportDatagrp-35rplc-12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Style w:val="cat-ExternalSystemDefinedgrp-49rplc-13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7rplc-1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8rplc-1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5rplc-1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26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УСТАНОВИЛ:</w:t>
      </w:r>
    </w:p>
    <w:p>
      <w:pPr>
        <w:spacing w:before="0" w:after="0"/>
        <w:ind w:left="42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28.07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проживающая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 адресу: ХМАО</w:t>
      </w:r>
      <w:r>
        <w:rPr>
          <w:rStyle w:val="cat-UserDefinedgrp-50rplc-1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 не уплатил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срок, предусмотренный ст. 32.2 Кодекса Российской Федерации об административных правонарушениях, а именно по </w:t>
      </w:r>
      <w:r>
        <w:rPr>
          <w:rFonts w:ascii="Times New Roman" w:eastAsia="Times New Roman" w:hAnsi="Times New Roman" w:cs="Times New Roman"/>
          <w:sz w:val="25"/>
          <w:szCs w:val="25"/>
        </w:rPr>
        <w:t>27.07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в сумме </w:t>
      </w:r>
      <w:r>
        <w:rPr>
          <w:rFonts w:ascii="Times New Roman" w:eastAsia="Times New Roman" w:hAnsi="Times New Roman" w:cs="Times New Roman"/>
          <w:sz w:val="26"/>
          <w:szCs w:val="26"/>
        </w:rPr>
        <w:t>750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рублей, назначенный постановлением по делу об административном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правонарушении (составлено по фотовидеосъемке) № (УИН) </w:t>
      </w:r>
      <w:r>
        <w:rPr>
          <w:rStyle w:val="cat-UserDefinedgrp-51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12.05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12.</w:t>
      </w:r>
      <w:r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правонарушениях, вступившим в зако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27.05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направленного </w:t>
      </w:r>
      <w:r>
        <w:rPr>
          <w:rFonts w:ascii="Times New Roman" w:eastAsia="Times New Roman" w:hAnsi="Times New Roman" w:cs="Times New Roman"/>
          <w:sz w:val="26"/>
          <w:szCs w:val="26"/>
        </w:rPr>
        <w:t>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почте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., извещенный надлежащим образом о времени и месте рассмотрения дела административного материала, не явился, ходатайств об отложении дела от него не поступало.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таких обстоятельствах, в соответствии с требованиями ч. 2 ст. 25.1 КоАП </w:t>
      </w:r>
      <w:r>
        <w:rPr>
          <w:rStyle w:val="cat-ExternalSystemDefinedgrp-49rplc-28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а также исходя из положений п.6 постановления Пленума ВС </w:t>
      </w:r>
      <w:r>
        <w:rPr>
          <w:rStyle w:val="cat-ExternalSystemDefinedgrp-49rplc-2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24.03.2005 № 5 «О некоторых вопросах, возникающих у судов при применении КоАП </w:t>
      </w:r>
      <w:r>
        <w:rPr>
          <w:rStyle w:val="cat-ExternalSystemDefinedgrp-49rplc-31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» и п. 14 постановления Пленума ВС </w:t>
      </w:r>
      <w:r>
        <w:rPr>
          <w:rStyle w:val="cat-ExternalSystemDefinedgrp-49rplc-3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27.12.2007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в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>. в совершении правонарушения полностью доказана и подтверждается следующими доказательствами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- протоколом об административном правонарушении 86 ХМ </w:t>
      </w:r>
      <w:r>
        <w:rPr>
          <w:rFonts w:ascii="Times New Roman" w:eastAsia="Times New Roman" w:hAnsi="Times New Roman" w:cs="Times New Roman"/>
          <w:sz w:val="25"/>
          <w:szCs w:val="25"/>
        </w:rPr>
        <w:t>75918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25.08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 в установленный срок не уплатил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штраф, с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подписью о том, что </w:t>
      </w:r>
      <w:r>
        <w:rPr>
          <w:rFonts w:ascii="Times New Roman" w:eastAsia="Times New Roman" w:hAnsi="Times New Roman" w:cs="Times New Roman"/>
          <w:sz w:val="25"/>
          <w:szCs w:val="25"/>
        </w:rPr>
        <w:t>с данным протоколом ознакомлен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права разъяснены</w:t>
      </w:r>
      <w:r>
        <w:rPr>
          <w:rFonts w:ascii="Times New Roman" w:eastAsia="Times New Roman" w:hAnsi="Times New Roman" w:cs="Times New Roman"/>
          <w:sz w:val="25"/>
          <w:szCs w:val="25"/>
        </w:rPr>
        <w:t>, копию протокола получил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left="20" w:right="20" w:firstLine="5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(УИН) </w:t>
      </w:r>
      <w:r>
        <w:rPr>
          <w:rStyle w:val="cat-UserDefinedgrp-51rplc-3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12.05.2026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 был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подвергнут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административному наказанию за совершение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ч.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2 ст. 12.9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КоАП </w:t>
      </w:r>
      <w:r>
        <w:rPr>
          <w:rStyle w:val="cat-ExternalSystemDefinedgrp-49rplc-4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виде административного штрафа в размере </w:t>
      </w:r>
      <w:r>
        <w:rPr>
          <w:rFonts w:ascii="Times New Roman" w:eastAsia="Times New Roman" w:hAnsi="Times New Roman" w:cs="Times New Roman"/>
          <w:sz w:val="25"/>
          <w:szCs w:val="25"/>
        </w:rPr>
        <w:t>750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5"/>
          <w:szCs w:val="25"/>
        </w:rPr>
        <w:t>27.05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отчетом об отслеживании отправления с почтовым идентификатором;</w:t>
      </w:r>
    </w:p>
    <w:p>
      <w:pPr>
        <w:spacing w:before="0" w:after="0"/>
        <w:ind w:right="20" w:firstLine="58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информацией ГИС ГМП об отсутствии сведений об оплате штрафа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карточкой операции с ВУ;</w:t>
      </w:r>
    </w:p>
    <w:p>
      <w:pPr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карточкой учета транспортного средства;</w:t>
      </w:r>
    </w:p>
    <w:p>
      <w:pPr>
        <w:tabs>
          <w:tab w:val="left" w:pos="769"/>
        </w:tabs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сведе</w:t>
      </w:r>
      <w:r>
        <w:rPr>
          <w:rFonts w:ascii="Times New Roman" w:eastAsia="Times New Roman" w:hAnsi="Times New Roman" w:cs="Times New Roman"/>
          <w:sz w:val="25"/>
          <w:szCs w:val="25"/>
        </w:rPr>
        <w:t>ниями административной практики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соответствии со ст. 32.2 КоАП </w:t>
      </w:r>
      <w:r>
        <w:rPr>
          <w:rStyle w:val="cat-ExternalSystemDefinedgrp-49rplc-4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административный штраф должен быть уплачен лицом, привлеченным к административной ответственности, не позднее 60 дней со дня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</w:t>
      </w:r>
      <w:r>
        <w:rPr>
          <w:rStyle w:val="cat-ExternalSystemDefinedgrp-49rplc-4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Таким образом, с учетом требований ст. 32.2 КоАП </w:t>
      </w:r>
      <w:r>
        <w:rPr>
          <w:rStyle w:val="cat-ExternalSystemDefinedgrp-49rplc-47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последним днем оплаты штрафа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являлось </w:t>
      </w:r>
      <w:r>
        <w:rPr>
          <w:rFonts w:ascii="Times New Roman" w:eastAsia="Times New Roman" w:hAnsi="Times New Roman" w:cs="Times New Roman"/>
          <w:sz w:val="25"/>
          <w:szCs w:val="25"/>
        </w:rPr>
        <w:t>27.07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Действия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</w:t>
      </w:r>
      <w:r>
        <w:rPr>
          <w:rFonts w:ascii="Times New Roman" w:eastAsia="Times New Roman" w:hAnsi="Times New Roman" w:cs="Times New Roman"/>
          <w:sz w:val="25"/>
          <w:szCs w:val="25"/>
        </w:rPr>
        <w:t>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судья не усматривает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16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spacing w:before="0" w:after="0"/>
        <w:ind w:left="41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Белов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Наталь</w:t>
      </w:r>
      <w:r>
        <w:rPr>
          <w:rFonts w:ascii="Times New Roman" w:eastAsia="Times New Roman" w:hAnsi="Times New Roman" w:cs="Times New Roman"/>
          <w:sz w:val="25"/>
          <w:szCs w:val="25"/>
        </w:rPr>
        <w:t>ю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Александровн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признать виновн</w:t>
      </w:r>
      <w:r>
        <w:rPr>
          <w:rFonts w:ascii="Times New Roman" w:eastAsia="Times New Roman" w:hAnsi="Times New Roman" w:cs="Times New Roman"/>
          <w:sz w:val="25"/>
          <w:szCs w:val="25"/>
        </w:rPr>
        <w:t>ой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5"/>
          <w:szCs w:val="25"/>
        </w:rPr>
        <w:t>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5"/>
          <w:szCs w:val="25"/>
        </w:rPr>
        <w:t>1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5</w:t>
      </w:r>
      <w:r>
        <w:rPr>
          <w:rFonts w:ascii="Times New Roman" w:eastAsia="Times New Roman" w:hAnsi="Times New Roman" w:cs="Times New Roman"/>
          <w:sz w:val="25"/>
          <w:szCs w:val="25"/>
        </w:rPr>
        <w:t>00 (</w:t>
      </w:r>
      <w:r>
        <w:rPr>
          <w:rFonts w:ascii="Times New Roman" w:eastAsia="Times New Roman" w:hAnsi="Times New Roman" w:cs="Times New Roman"/>
          <w:sz w:val="25"/>
          <w:szCs w:val="25"/>
        </w:rPr>
        <w:t>одна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тысяч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пятьсот</w:t>
      </w:r>
      <w:r>
        <w:rPr>
          <w:rFonts w:ascii="Times New Roman" w:eastAsia="Times New Roman" w:hAnsi="Times New Roman" w:cs="Times New Roman"/>
          <w:sz w:val="25"/>
          <w:szCs w:val="25"/>
        </w:rPr>
        <w:t>) рублей.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 ОКЦ № 8 УГУ Банка России//УФК по Ханты-Мансийскому автономному округу – Югре г. Ханты-Мансийск БИК 007162163 к/с 40102810245370000007, КБК 72011601203019000140, УИН </w:t>
      </w:r>
      <w:r>
        <w:rPr>
          <w:rFonts w:ascii="Times New Roman" w:eastAsia="Times New Roman" w:hAnsi="Times New Roman" w:cs="Times New Roman"/>
          <w:sz w:val="25"/>
          <w:szCs w:val="25"/>
        </w:rPr>
        <w:t>0412365400395007152620166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5"/>
          <w:szCs w:val="25"/>
        </w:rPr>
        <w:t>дней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right="20" w:firstLine="560"/>
        <w:jc w:val="both"/>
        <w:rPr>
          <w:sz w:val="25"/>
          <w:szCs w:val="25"/>
        </w:rPr>
      </w:pPr>
    </w:p>
    <w:p>
      <w:pPr>
        <w:spacing w:before="0" w:after="0"/>
        <w:ind w:left="1276" w:firstLine="567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Р.В. Агзямова</w:t>
      </w:r>
    </w:p>
    <w:p>
      <w:pPr>
        <w:spacing w:before="0" w:after="0"/>
        <w:ind w:left="1276" w:firstLine="142"/>
        <w:rPr>
          <w:sz w:val="25"/>
          <w:szCs w:val="25"/>
        </w:rPr>
      </w:pPr>
    </w:p>
    <w:tbl>
      <w:tblPr>
        <w:tblW w:w="16268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5668"/>
        <w:gridCol w:w="5655"/>
      </w:tblGrid>
      <w:tr>
        <w:tblPrEx>
          <w:tblW w:w="16268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2"/>
        </w:trPr>
        <w:tc>
          <w:tcPr>
            <w:tcW w:w="492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  <w:p>
            <w:pPr>
              <w:tabs>
                <w:tab w:val="left" w:pos="3300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ind w:left="142" w:hanging="142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  <w:ind w:right="283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6rplc-7">
    <w:name w:val="cat-ExternalSystemDefined grp-46 rplc-7"/>
    <w:basedOn w:val="DefaultParagraphFont"/>
  </w:style>
  <w:style w:type="character" w:customStyle="1" w:styleId="cat-PassportDatagrp-34rplc-8">
    <w:name w:val="cat-PassportData grp-34 rplc-8"/>
    <w:basedOn w:val="DefaultParagraphFont"/>
  </w:style>
  <w:style w:type="character" w:customStyle="1" w:styleId="cat-UserDefinedgrp-50rplc-9">
    <w:name w:val="cat-UserDefined grp-50 rplc-9"/>
    <w:basedOn w:val="DefaultParagraphFont"/>
  </w:style>
  <w:style w:type="character" w:customStyle="1" w:styleId="cat-PassportDatagrp-35rplc-12">
    <w:name w:val="cat-PassportData grp-35 rplc-12"/>
    <w:basedOn w:val="DefaultParagraphFont"/>
  </w:style>
  <w:style w:type="character" w:customStyle="1" w:styleId="cat-ExternalSystemDefinedgrp-49rplc-13">
    <w:name w:val="cat-ExternalSystemDefined grp-49 rplc-13"/>
    <w:basedOn w:val="DefaultParagraphFont"/>
  </w:style>
  <w:style w:type="character" w:customStyle="1" w:styleId="cat-ExternalSystemDefinedgrp-47rplc-14">
    <w:name w:val="cat-ExternalSystemDefined grp-47 rplc-14"/>
    <w:basedOn w:val="DefaultParagraphFont"/>
  </w:style>
  <w:style w:type="character" w:customStyle="1" w:styleId="cat-ExternalSystemDefinedgrp-48rplc-15">
    <w:name w:val="cat-ExternalSystemDefined grp-48 rplc-15"/>
    <w:basedOn w:val="DefaultParagraphFont"/>
  </w:style>
  <w:style w:type="character" w:customStyle="1" w:styleId="cat-ExternalSystemDefinedgrp-45rplc-16">
    <w:name w:val="cat-ExternalSystemDefined grp-45 rplc-16"/>
    <w:basedOn w:val="DefaultParagraphFont"/>
  </w:style>
  <w:style w:type="character" w:customStyle="1" w:styleId="cat-UserDefinedgrp-50rplc-19">
    <w:name w:val="cat-UserDefined grp-50 rplc-19"/>
    <w:basedOn w:val="DefaultParagraphFont"/>
  </w:style>
  <w:style w:type="character" w:customStyle="1" w:styleId="cat-UserDefinedgrp-51rplc-24">
    <w:name w:val="cat-UserDefined grp-51 rplc-24"/>
    <w:basedOn w:val="DefaultParagraphFont"/>
  </w:style>
  <w:style w:type="character" w:customStyle="1" w:styleId="cat-ExternalSystemDefinedgrp-49rplc-28">
    <w:name w:val="cat-ExternalSystemDefined grp-49 rplc-28"/>
    <w:basedOn w:val="DefaultParagraphFont"/>
  </w:style>
  <w:style w:type="character" w:customStyle="1" w:styleId="cat-ExternalSystemDefinedgrp-49rplc-29">
    <w:name w:val="cat-ExternalSystemDefined grp-49 rplc-29"/>
    <w:basedOn w:val="DefaultParagraphFont"/>
  </w:style>
  <w:style w:type="character" w:customStyle="1" w:styleId="cat-ExternalSystemDefinedgrp-49rplc-31">
    <w:name w:val="cat-ExternalSystemDefined grp-49 rplc-31"/>
    <w:basedOn w:val="DefaultParagraphFont"/>
  </w:style>
  <w:style w:type="character" w:customStyle="1" w:styleId="cat-ExternalSystemDefinedgrp-49rplc-32">
    <w:name w:val="cat-ExternalSystemDefined grp-49 rplc-32"/>
    <w:basedOn w:val="DefaultParagraphFont"/>
  </w:style>
  <w:style w:type="character" w:customStyle="1" w:styleId="cat-UserDefinedgrp-51rplc-39">
    <w:name w:val="cat-UserDefined grp-51 rplc-39"/>
    <w:basedOn w:val="DefaultParagraphFont"/>
  </w:style>
  <w:style w:type="character" w:customStyle="1" w:styleId="cat-ExternalSystemDefinedgrp-49rplc-42">
    <w:name w:val="cat-ExternalSystemDefined grp-49 rplc-42"/>
    <w:basedOn w:val="DefaultParagraphFont"/>
  </w:style>
  <w:style w:type="character" w:customStyle="1" w:styleId="cat-ExternalSystemDefinedgrp-49rplc-45">
    <w:name w:val="cat-ExternalSystemDefined grp-49 rplc-45"/>
    <w:basedOn w:val="DefaultParagraphFont"/>
  </w:style>
  <w:style w:type="character" w:customStyle="1" w:styleId="cat-ExternalSystemDefinedgrp-49rplc-46">
    <w:name w:val="cat-ExternalSystemDefined grp-49 rplc-46"/>
    <w:basedOn w:val="DefaultParagraphFont"/>
  </w:style>
  <w:style w:type="character" w:customStyle="1" w:styleId="cat-ExternalSystemDefinedgrp-49rplc-47">
    <w:name w:val="cat-ExternalSystemDefined grp-49 rplc-47"/>
    <w:basedOn w:val="DefaultParagraphFont"/>
  </w:style>
  <w:style w:type="character" w:customStyle="1" w:styleId="cat-UserDefinedgrp-52rplc-62">
    <w:name w:val="cat-UserDefined grp-52 rplc-62"/>
    <w:basedOn w:val="DefaultParagraphFont"/>
  </w:style>
  <w:style w:type="character" w:customStyle="1" w:styleId="cat-UserDefinedgrp-53rplc-65">
    <w:name w:val="cat-UserDefined grp-53 rplc-6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